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00D2894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CB39E7">
      <w:rPr>
        <w:rStyle w:val="LogoportDoNotTranslate"/>
        <w:b w:val="0"/>
        <w:noProof/>
        <w:color w:val="auto"/>
        <w:sz w:val="19"/>
        <w:szCs w:val="19"/>
        <w:vertAlign w:val="baseline"/>
        <w:lang w:val="en-US"/>
      </w:rPr>
      <w:t>2</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CB39E7">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UNN7V9APUi7vsKpp6Mod1zNeI+O+cGnqlSP6l05Hex4O6TJIMxTNMlV2CwB+DWOSPM8W2AWG9L6YrPYDP99tQ==" w:salt="KVcPMQf/bmx4AiWchofr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CB39E7"/>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AD5A164E-9D5C-45AF-8568-692AECB8F557}"/>
</file>

<file path=customXml/itemProps6.xml><?xml version="1.0" encoding="utf-8"?>
<ds:datastoreItem xmlns:ds="http://schemas.openxmlformats.org/officeDocument/2006/customXml" ds:itemID="{417F3225-2835-406D-84A3-59DAD43E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